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D9E" w:rsidRDefault="00024F26">
      <w:r>
        <w:t>Chapter Four Summary</w:t>
      </w:r>
    </w:p>
    <w:p w:rsidR="00024F26" w:rsidRDefault="00024F26">
      <w:r>
        <w:t>Camera raw is introduced for the advantage of higher quality displayed pictures. Camera raw imports various types of picture formats such as jpeg, psd, and tiff. All formats may be retouched by camera raw tools like the auto adjustment, the tone curve, and adding texture to a photo. Chapter four also explains how to place photos as a smart object which allows you to edit the photo without its quality be dysfunctioned.</w:t>
      </w:r>
      <w:bookmarkStart w:id="0" w:name="_GoBack"/>
      <w:bookmarkEnd w:id="0"/>
    </w:p>
    <w:sectPr w:rsidR="00024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26"/>
    <w:rsid w:val="00024F26"/>
    <w:rsid w:val="00062938"/>
    <w:rsid w:val="00D23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McDowell, Johanna</dc:creator>
  <cp:lastModifiedBy>McDowell, Johanna</cp:lastModifiedBy>
  <cp:revision>1</cp:revision>
  <dcterms:created xsi:type="dcterms:W3CDTF">2012-02-06T15:31:00Z</dcterms:created>
  <dcterms:modified xsi:type="dcterms:W3CDTF">2012-02-06T15:40:00Z</dcterms:modified>
</cp:coreProperties>
</file>